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3B" w:rsidRPr="00930A3B" w:rsidRDefault="00930A3B" w:rsidP="00930A3B">
      <w:pPr>
        <w:pStyle w:val="Nadpis1"/>
      </w:pPr>
      <w:r>
        <w:t>Příloha 8</w:t>
      </w:r>
      <w:bookmarkStart w:id="0" w:name="_GoBack"/>
      <w:bookmarkEnd w:id="0"/>
    </w:p>
    <w:p w:rsidR="00930A3B" w:rsidRPr="00930A3B" w:rsidRDefault="00930A3B" w:rsidP="00930A3B">
      <w:pPr>
        <w:pStyle w:val="Nadpis1"/>
      </w:pPr>
      <w:r w:rsidRPr="00930A3B">
        <w:t>Čestné Prohlášení žadatele</w:t>
      </w:r>
    </w:p>
    <w:p w:rsidR="00930A3B" w:rsidRPr="00930A3B" w:rsidRDefault="00930A3B" w:rsidP="00930A3B">
      <w:r w:rsidRPr="00930A3B">
        <w:t>příloha k žádosti o filmovou pobídku</w:t>
      </w:r>
    </w:p>
    <w:p w:rsidR="00930A3B" w:rsidRPr="00930A3B" w:rsidRDefault="00930A3B" w:rsidP="00930A3B"/>
    <w:p w:rsidR="00930A3B" w:rsidRPr="00930A3B" w:rsidRDefault="00930A3B" w:rsidP="00930A3B"/>
    <w:tbl>
      <w:tblPr>
        <w:tblStyle w:val="Svtlmkatabulky"/>
        <w:tblW w:w="0" w:type="auto"/>
        <w:tblLook w:val="0000" w:firstRow="0" w:lastRow="0" w:firstColumn="0" w:lastColumn="0" w:noHBand="0" w:noVBand="0"/>
      </w:tblPr>
      <w:tblGrid>
        <w:gridCol w:w="4815"/>
        <w:gridCol w:w="4813"/>
      </w:tblGrid>
      <w:tr w:rsidR="00930A3B" w:rsidRPr="00930A3B" w:rsidTr="001260B1">
        <w:tc>
          <w:tcPr>
            <w:tcW w:w="4819" w:type="dxa"/>
          </w:tcPr>
          <w:p w:rsidR="00930A3B" w:rsidRPr="00930A3B" w:rsidRDefault="00930A3B" w:rsidP="00930A3B">
            <w:pPr>
              <w:pStyle w:val="Nadpis2"/>
              <w:outlineLvl w:val="1"/>
            </w:pPr>
            <w:r w:rsidRPr="00930A3B">
              <w:t>Název pobídkového projektu</w:t>
            </w:r>
          </w:p>
          <w:p w:rsidR="00930A3B" w:rsidRPr="00930A3B" w:rsidRDefault="00930A3B" w:rsidP="00930A3B">
            <w:r w:rsidRPr="00930A3B">
              <w:t>(dále jen „projekt“)</w:t>
            </w:r>
          </w:p>
        </w:tc>
        <w:tc>
          <w:tcPr>
            <w:tcW w:w="4819" w:type="dxa"/>
          </w:tcPr>
          <w:p w:rsidR="00930A3B" w:rsidRPr="00930A3B" w:rsidRDefault="00930A3B" w:rsidP="00930A3B"/>
        </w:tc>
      </w:tr>
      <w:tr w:rsidR="00930A3B" w:rsidRPr="00930A3B" w:rsidTr="001260B1">
        <w:trPr>
          <w:trHeight w:val="487"/>
        </w:trPr>
        <w:tc>
          <w:tcPr>
            <w:tcW w:w="4819" w:type="dxa"/>
          </w:tcPr>
          <w:p w:rsidR="00930A3B" w:rsidRPr="00930A3B" w:rsidRDefault="00930A3B" w:rsidP="00930A3B">
            <w:pPr>
              <w:pStyle w:val="Nadpis2"/>
              <w:outlineLvl w:val="1"/>
            </w:pPr>
            <w:r w:rsidRPr="00930A3B">
              <w:t>Obchodní firma / název žadatele - právnické osoby</w:t>
            </w:r>
          </w:p>
        </w:tc>
        <w:tc>
          <w:tcPr>
            <w:tcW w:w="4819" w:type="dxa"/>
          </w:tcPr>
          <w:p w:rsidR="00930A3B" w:rsidRPr="00930A3B" w:rsidRDefault="00930A3B" w:rsidP="00930A3B"/>
        </w:tc>
      </w:tr>
      <w:tr w:rsidR="00930A3B" w:rsidRPr="00930A3B" w:rsidTr="001260B1">
        <w:trPr>
          <w:trHeight w:val="567"/>
        </w:trPr>
        <w:tc>
          <w:tcPr>
            <w:tcW w:w="4819" w:type="dxa"/>
          </w:tcPr>
          <w:p w:rsidR="00930A3B" w:rsidRPr="00930A3B" w:rsidRDefault="00930A3B" w:rsidP="00930A3B">
            <w:pPr>
              <w:pStyle w:val="Nadpis2"/>
              <w:outlineLvl w:val="1"/>
            </w:pPr>
            <w:r w:rsidRPr="00930A3B">
              <w:t>Jméno a příjmení žadatele - fyzické osoby</w:t>
            </w:r>
          </w:p>
        </w:tc>
        <w:tc>
          <w:tcPr>
            <w:tcW w:w="4819" w:type="dxa"/>
          </w:tcPr>
          <w:p w:rsidR="00930A3B" w:rsidRPr="00930A3B" w:rsidRDefault="00930A3B" w:rsidP="00930A3B"/>
        </w:tc>
      </w:tr>
    </w:tbl>
    <w:p w:rsidR="00930A3B" w:rsidRDefault="00930A3B" w:rsidP="00930A3B"/>
    <w:p w:rsidR="00930A3B" w:rsidRDefault="00930A3B" w:rsidP="00930A3B"/>
    <w:p w:rsidR="00930A3B" w:rsidRDefault="00930A3B" w:rsidP="00930A3B">
      <w:r w:rsidRPr="00930A3B">
        <w:t>Žadatel tímto prohlašuje v souladu se zákonem č. 496/2012 Sb. o audiovizuálních dílech a podpoře kinematografie  a o změně některých zákonů (zákon o audiovizi) a v souladu se Statutem Státního fondu kinematografie, že:</w:t>
      </w:r>
    </w:p>
    <w:p w:rsidR="00930A3B" w:rsidRPr="00930A3B" w:rsidRDefault="00930A3B" w:rsidP="00930A3B"/>
    <w:p w:rsidR="00930A3B" w:rsidRDefault="00930A3B" w:rsidP="00930A3B">
      <w:pPr>
        <w:pStyle w:val="uroven3"/>
      </w:pPr>
      <w:r w:rsidRPr="00930A3B">
        <w:t>audiovizuální dílo, jehož realizace je předmětem projektu, bylo alespoň částečně realizováno v České republice a v konečné podobě bude dosahovat stopáže alespoň 70 minut a jde-li o TV seriál, bude každý jeho díl v rámci projektu dosahovat stopáže alespoň 40 minut;</w:t>
      </w:r>
    </w:p>
    <w:p w:rsidR="00930A3B" w:rsidRPr="00930A3B" w:rsidRDefault="00930A3B" w:rsidP="00930A3B">
      <w:pPr>
        <w:pStyle w:val="uroven3"/>
        <w:numPr>
          <w:ilvl w:val="0"/>
          <w:numId w:val="0"/>
        </w:numPr>
        <w:ind w:left="760"/>
      </w:pPr>
    </w:p>
    <w:p w:rsidR="00930A3B" w:rsidRDefault="00930A3B" w:rsidP="00930A3B">
      <w:pPr>
        <w:pStyle w:val="uroven3"/>
      </w:pPr>
      <w:r w:rsidRPr="00930A3B">
        <w:t>obsah audiovizuálního díla, jehož realizace je předmětem projektu, je v souladu s právními předpisy České republiky a audiovizuální dílo není pornografické povahy, neschvaluje násilí a otevřeně neuráží lidskou důstojnost;</w:t>
      </w:r>
    </w:p>
    <w:p w:rsidR="00930A3B" w:rsidRPr="00930A3B" w:rsidRDefault="00930A3B" w:rsidP="00930A3B">
      <w:pPr>
        <w:pStyle w:val="uroven3"/>
        <w:numPr>
          <w:ilvl w:val="0"/>
          <w:numId w:val="0"/>
        </w:numPr>
        <w:ind w:left="760"/>
      </w:pPr>
    </w:p>
    <w:p w:rsidR="00930A3B" w:rsidRDefault="00930A3B" w:rsidP="00930A3B">
      <w:pPr>
        <w:pStyle w:val="uroven3"/>
      </w:pPr>
      <w:r w:rsidRPr="00930A3B">
        <w:t>je výrobcem nebo koproducentem audiovizuálního díla, jehož realizace je předmětem projektu,</w:t>
      </w:r>
    </w:p>
    <w:p w:rsidR="00930A3B" w:rsidRPr="00930A3B" w:rsidRDefault="00930A3B" w:rsidP="00930A3B">
      <w:pPr>
        <w:pStyle w:val="uroven3"/>
        <w:numPr>
          <w:ilvl w:val="0"/>
          <w:numId w:val="0"/>
        </w:numPr>
        <w:ind w:left="760"/>
      </w:pPr>
    </w:p>
    <w:p w:rsidR="00930A3B" w:rsidRDefault="00930A3B" w:rsidP="00930A3B">
      <w:pPr>
        <w:pStyle w:val="uroven3"/>
      </w:pPr>
      <w:r w:rsidRPr="00930A3B">
        <w:t>je zaregistrován u místně příslušného správce daně v České republice;</w:t>
      </w:r>
    </w:p>
    <w:p w:rsidR="00930A3B" w:rsidRPr="00930A3B" w:rsidRDefault="00930A3B" w:rsidP="00930A3B">
      <w:pPr>
        <w:pStyle w:val="uroven3"/>
        <w:numPr>
          <w:ilvl w:val="0"/>
          <w:numId w:val="0"/>
        </w:numPr>
        <w:ind w:left="760"/>
      </w:pPr>
    </w:p>
    <w:p w:rsidR="00930A3B" w:rsidRDefault="00930A3B" w:rsidP="00930A3B">
      <w:pPr>
        <w:pStyle w:val="uroven3"/>
      </w:pPr>
      <w:r w:rsidRPr="00930A3B">
        <w:t>není příjemcem podpory na záchranu a restrukturalizaci podniků v obtížích;</w:t>
      </w:r>
    </w:p>
    <w:p w:rsidR="00930A3B" w:rsidRPr="00930A3B" w:rsidRDefault="00930A3B" w:rsidP="00930A3B">
      <w:pPr>
        <w:pStyle w:val="uroven3"/>
        <w:numPr>
          <w:ilvl w:val="0"/>
          <w:numId w:val="0"/>
        </w:numPr>
        <w:ind w:left="760"/>
      </w:pPr>
    </w:p>
    <w:p w:rsidR="00930A3B" w:rsidRDefault="00930A3B" w:rsidP="00930A3B">
      <w:pPr>
        <w:pStyle w:val="uroven3"/>
      </w:pPr>
      <w:r w:rsidRPr="00930A3B">
        <w:t>nebyl pravomocně odsouzen pro majetkový nebo hospodářský trestný čin, ledaže se na něj hledí jakoby nebyl odsouzen (toto prohlášení platí, je-li žadatel fyzickou osobou);</w:t>
      </w:r>
    </w:p>
    <w:p w:rsidR="00930A3B" w:rsidRPr="00930A3B" w:rsidRDefault="00930A3B" w:rsidP="00930A3B">
      <w:pPr>
        <w:pStyle w:val="uroven3"/>
        <w:numPr>
          <w:ilvl w:val="0"/>
          <w:numId w:val="0"/>
        </w:numPr>
        <w:ind w:left="760"/>
      </w:pPr>
    </w:p>
    <w:p w:rsidR="00930A3B" w:rsidRDefault="00930A3B" w:rsidP="00930A3B">
      <w:pPr>
        <w:pStyle w:val="uroven3"/>
      </w:pPr>
      <w:r w:rsidRPr="00930A3B">
        <w:t>jeho statutární orgán nebo žádný člen kolektivního statutárního orgánu (a je-li statutárním orgánem právnická osoba, tak její statutární orgán nebo žádný člen kolektivního statutárního orgánu) nebyl pravomocně odsouzen pro majetkový nebo hospodářský trestný čin, ledaže se na něj hledí jakoby nebyl odsouzen (toto prohlášení platí, je-li žadatel právnickou osobou);</w:t>
      </w:r>
    </w:p>
    <w:p w:rsidR="00930A3B" w:rsidRPr="00930A3B" w:rsidRDefault="00930A3B" w:rsidP="00930A3B">
      <w:pPr>
        <w:pStyle w:val="uroven3"/>
        <w:numPr>
          <w:ilvl w:val="0"/>
          <w:numId w:val="0"/>
        </w:numPr>
        <w:ind w:left="760"/>
      </w:pPr>
    </w:p>
    <w:p w:rsidR="00930A3B" w:rsidRDefault="00930A3B" w:rsidP="00930A3B">
      <w:pPr>
        <w:pStyle w:val="uroven3"/>
      </w:pPr>
      <w:r w:rsidRPr="00930A3B">
        <w:t>neprobíhá insolvenční řízení, ve kterém se řeší úpadek nebo hrozící úpadek žadatele, v posledních 3 letech nebylo rozhodnuto o jeho úpadku, o zamítnutí insolvenčního návrhu proto, že jeho majetek nepostačuje k úhradě nákladů insolventního řízení, nebo o zrušení konkurzu proto, že pro uspokojení věřitelů byl jeho majetek zcela nepostačující, nebo nebyla vůči němu zavedena nucená správa;</w:t>
      </w:r>
    </w:p>
    <w:p w:rsidR="00930A3B" w:rsidRPr="00930A3B" w:rsidRDefault="00930A3B" w:rsidP="00930A3B">
      <w:pPr>
        <w:pStyle w:val="uroven3"/>
        <w:numPr>
          <w:ilvl w:val="0"/>
          <w:numId w:val="0"/>
        </w:numPr>
        <w:ind w:left="760"/>
      </w:pPr>
    </w:p>
    <w:p w:rsidR="00930A3B" w:rsidRDefault="00930A3B" w:rsidP="00930A3B">
      <w:pPr>
        <w:pStyle w:val="uroven3"/>
      </w:pPr>
      <w:r w:rsidRPr="00930A3B">
        <w:t>jeho majetek není postižen nařízenou exekucí nebo výkonem rozhodnutí;</w:t>
      </w:r>
    </w:p>
    <w:p w:rsidR="00930A3B" w:rsidRPr="00930A3B" w:rsidRDefault="00930A3B" w:rsidP="00930A3B">
      <w:pPr>
        <w:pStyle w:val="uroven3"/>
        <w:numPr>
          <w:ilvl w:val="0"/>
          <w:numId w:val="0"/>
        </w:numPr>
        <w:ind w:left="760"/>
      </w:pPr>
    </w:p>
    <w:p w:rsidR="00930A3B" w:rsidRDefault="00930A3B" w:rsidP="00930A3B">
      <w:pPr>
        <w:pStyle w:val="uroven3"/>
      </w:pPr>
      <w:r w:rsidRPr="00930A3B">
        <w:t>není v likvidaci;</w:t>
      </w:r>
    </w:p>
    <w:p w:rsidR="00930A3B" w:rsidRPr="00930A3B" w:rsidRDefault="00930A3B" w:rsidP="00930A3B">
      <w:pPr>
        <w:pStyle w:val="uroven3"/>
        <w:numPr>
          <w:ilvl w:val="0"/>
          <w:numId w:val="0"/>
        </w:numPr>
        <w:ind w:left="760"/>
      </w:pPr>
    </w:p>
    <w:p w:rsidR="00930A3B" w:rsidRDefault="00930A3B" w:rsidP="00930A3B">
      <w:pPr>
        <w:pStyle w:val="uroven3"/>
      </w:pPr>
      <w:r w:rsidRPr="00930A3B">
        <w:t>nemá nedoplatky na pojistném a na penále na veřejné zdravotní pojištění;</w:t>
      </w:r>
    </w:p>
    <w:p w:rsidR="00930A3B" w:rsidRPr="00930A3B" w:rsidRDefault="00930A3B" w:rsidP="00930A3B">
      <w:pPr>
        <w:pStyle w:val="uroven3"/>
        <w:numPr>
          <w:ilvl w:val="0"/>
          <w:numId w:val="0"/>
        </w:numPr>
        <w:ind w:left="760"/>
      </w:pPr>
    </w:p>
    <w:p w:rsidR="00930A3B" w:rsidRDefault="00930A3B" w:rsidP="00930A3B">
      <w:pPr>
        <w:pStyle w:val="uroven3"/>
      </w:pPr>
      <w:r w:rsidRPr="00930A3B">
        <w:t>nemá v evidenci daní u orgánů Finanční správy České republiky ani orgánů Celní správy České republiky evidovány nedoplatky;</w:t>
      </w:r>
    </w:p>
    <w:p w:rsidR="00930A3B" w:rsidRPr="00930A3B" w:rsidRDefault="00930A3B" w:rsidP="00930A3B">
      <w:pPr>
        <w:pStyle w:val="uroven3"/>
        <w:numPr>
          <w:ilvl w:val="0"/>
          <w:numId w:val="0"/>
        </w:numPr>
        <w:ind w:left="760"/>
      </w:pPr>
    </w:p>
    <w:p w:rsidR="00930A3B" w:rsidRDefault="00930A3B" w:rsidP="00930A3B">
      <w:pPr>
        <w:pStyle w:val="uroven3"/>
      </w:pPr>
      <w:r w:rsidRPr="00930A3B">
        <w:t>nemá nedoplatky na pojistném a na penále na sociální zabezpečení a příspěvku na státní politiku zaměstnanosti;</w:t>
      </w:r>
    </w:p>
    <w:p w:rsidR="00930A3B" w:rsidRPr="00930A3B" w:rsidRDefault="00930A3B" w:rsidP="00930A3B">
      <w:pPr>
        <w:pStyle w:val="uroven3"/>
        <w:numPr>
          <w:ilvl w:val="0"/>
          <w:numId w:val="0"/>
        </w:numPr>
        <w:ind w:left="760"/>
      </w:pPr>
    </w:p>
    <w:p w:rsidR="00930A3B" w:rsidRDefault="00930A3B" w:rsidP="00930A3B">
      <w:pPr>
        <w:pStyle w:val="uroven3"/>
      </w:pPr>
      <w:r w:rsidRPr="00930A3B">
        <w:t>Projekt, pro který žádá o vyplacení pobídky, se obsahově shoduje s projektem, jak byl žadatelem vymezen pro účely registrace Fondem;</w:t>
      </w:r>
    </w:p>
    <w:p w:rsidR="00930A3B" w:rsidRPr="00930A3B" w:rsidRDefault="00930A3B" w:rsidP="00930A3B">
      <w:pPr>
        <w:pStyle w:val="uroven3"/>
        <w:numPr>
          <w:ilvl w:val="0"/>
          <w:numId w:val="0"/>
        </w:numPr>
        <w:ind w:left="760"/>
      </w:pPr>
    </w:p>
    <w:p w:rsidR="00930A3B" w:rsidRDefault="00930A3B" w:rsidP="00930A3B">
      <w:pPr>
        <w:pStyle w:val="uroven3"/>
      </w:pPr>
      <w:r w:rsidRPr="00930A3B">
        <w:t>Zboží a služby, jak jsou součástí uznatelných nákladů, byly ze strany právnických osob dodány na území České republiky;</w:t>
      </w:r>
    </w:p>
    <w:p w:rsidR="00930A3B" w:rsidRPr="00930A3B" w:rsidRDefault="00930A3B" w:rsidP="00930A3B">
      <w:pPr>
        <w:pStyle w:val="uroven3"/>
        <w:numPr>
          <w:ilvl w:val="0"/>
          <w:numId w:val="0"/>
        </w:numPr>
        <w:ind w:left="760"/>
      </w:pPr>
    </w:p>
    <w:p w:rsidR="00930A3B" w:rsidRDefault="00930A3B" w:rsidP="00930A3B">
      <w:pPr>
        <w:pStyle w:val="uroven3"/>
      </w:pPr>
      <w:r w:rsidRPr="00930A3B">
        <w:t>Veškeré podklady, informace a dokumenty poskytnuté auditorovi pro účely ověření výše uznatelných nákladů podle odst. 2.8.2 písm. c) Statutu Státního fondu kinematografie, ze strany žadatele i ostatních koproducentů audiovizuálního díla, jehož realizace je předmětem projektu, jsou úplné a pravdivé;</w:t>
      </w:r>
    </w:p>
    <w:p w:rsidR="00930A3B" w:rsidRPr="00930A3B" w:rsidRDefault="00930A3B" w:rsidP="00930A3B">
      <w:pPr>
        <w:pStyle w:val="uroven3"/>
        <w:numPr>
          <w:ilvl w:val="0"/>
          <w:numId w:val="0"/>
        </w:numPr>
        <w:ind w:left="760"/>
      </w:pPr>
    </w:p>
    <w:p w:rsidR="00930A3B" w:rsidRPr="00930A3B" w:rsidRDefault="00930A3B" w:rsidP="00930A3B">
      <w:pPr>
        <w:pStyle w:val="uroven3"/>
      </w:pPr>
      <w:r w:rsidRPr="00930A3B">
        <w:t>Souhlasí se zprávou auditora, která je přílohou žádosti o filmovou pobídku.</w:t>
      </w:r>
    </w:p>
    <w:p w:rsidR="00930A3B" w:rsidRPr="00930A3B" w:rsidRDefault="00930A3B" w:rsidP="00930A3B"/>
    <w:p w:rsidR="00930A3B" w:rsidRPr="00930A3B" w:rsidRDefault="00930A3B" w:rsidP="00930A3B">
      <w:r w:rsidRPr="00930A3B">
        <w:t xml:space="preserve">Žadatel si je vědom právních důsledků nepravdivosti čestného prohlášení. </w:t>
      </w:r>
    </w:p>
    <w:p w:rsidR="00930A3B" w:rsidRPr="00930A3B" w:rsidRDefault="00930A3B" w:rsidP="00930A3B"/>
    <w:p w:rsidR="00930A3B" w:rsidRDefault="00930A3B" w:rsidP="00930A3B">
      <w:r w:rsidRPr="00930A3B">
        <w:t>Žadatel vyjadřuje výslovný souhlas se zveřejněním informací o projektu v rozsahu uvedeném v žádosti o pobídku, v rozhodnutí o této žádosti a v předložených dokladech.</w:t>
      </w:r>
    </w:p>
    <w:p w:rsidR="00930A3B" w:rsidRDefault="00930A3B" w:rsidP="00930A3B"/>
    <w:p w:rsidR="00930A3B" w:rsidRPr="00930A3B" w:rsidRDefault="00930A3B" w:rsidP="00930A3B"/>
    <w:tbl>
      <w:tblPr>
        <w:tblStyle w:val="Svtlmkatabulky"/>
        <w:tblW w:w="0" w:type="auto"/>
        <w:tblLook w:val="0000" w:firstRow="0" w:lastRow="0" w:firstColumn="0" w:lastColumn="0" w:noHBand="0" w:noVBand="0"/>
      </w:tblPr>
      <w:tblGrid>
        <w:gridCol w:w="2689"/>
        <w:gridCol w:w="6939"/>
      </w:tblGrid>
      <w:tr w:rsidR="00930A3B" w:rsidRPr="00930A3B" w:rsidTr="001260B1">
        <w:tc>
          <w:tcPr>
            <w:tcW w:w="9628" w:type="dxa"/>
            <w:gridSpan w:val="2"/>
          </w:tcPr>
          <w:p w:rsidR="00930A3B" w:rsidRPr="00930A3B" w:rsidRDefault="00930A3B" w:rsidP="00930A3B">
            <w:pPr>
              <w:pStyle w:val="Nadpis2"/>
              <w:outlineLvl w:val="1"/>
            </w:pPr>
            <w:r w:rsidRPr="00930A3B">
              <w:t>Statutární orgán / zástupce</w:t>
            </w:r>
          </w:p>
        </w:tc>
      </w:tr>
      <w:tr w:rsidR="00930A3B" w:rsidRPr="00930A3B" w:rsidTr="001260B1">
        <w:tc>
          <w:tcPr>
            <w:tcW w:w="2689" w:type="dxa"/>
          </w:tcPr>
          <w:p w:rsidR="00930A3B" w:rsidRPr="00930A3B" w:rsidRDefault="00930A3B" w:rsidP="00930A3B">
            <w:r w:rsidRPr="00930A3B">
              <w:t>Jméno, příjmení, titul</w:t>
            </w:r>
          </w:p>
        </w:tc>
        <w:tc>
          <w:tcPr>
            <w:tcW w:w="6939" w:type="dxa"/>
          </w:tcPr>
          <w:p w:rsidR="00930A3B" w:rsidRPr="00930A3B" w:rsidRDefault="00930A3B" w:rsidP="00930A3B"/>
        </w:tc>
      </w:tr>
      <w:tr w:rsidR="00930A3B" w:rsidRPr="00930A3B" w:rsidTr="001260B1">
        <w:tc>
          <w:tcPr>
            <w:tcW w:w="2689" w:type="dxa"/>
          </w:tcPr>
          <w:p w:rsidR="00930A3B" w:rsidRPr="00930A3B" w:rsidRDefault="00930A3B" w:rsidP="00930A3B">
            <w:r w:rsidRPr="00930A3B">
              <w:t>Funkce</w:t>
            </w:r>
          </w:p>
        </w:tc>
        <w:tc>
          <w:tcPr>
            <w:tcW w:w="6939" w:type="dxa"/>
          </w:tcPr>
          <w:p w:rsidR="00930A3B" w:rsidRPr="00930A3B" w:rsidRDefault="00930A3B" w:rsidP="00930A3B"/>
        </w:tc>
      </w:tr>
      <w:tr w:rsidR="00930A3B" w:rsidRPr="00930A3B" w:rsidTr="001260B1">
        <w:tc>
          <w:tcPr>
            <w:tcW w:w="2689" w:type="dxa"/>
          </w:tcPr>
          <w:p w:rsidR="00930A3B" w:rsidRPr="00930A3B" w:rsidRDefault="00930A3B" w:rsidP="00930A3B">
            <w:r w:rsidRPr="00930A3B">
              <w:t>Datum</w:t>
            </w:r>
          </w:p>
        </w:tc>
        <w:tc>
          <w:tcPr>
            <w:tcW w:w="6939" w:type="dxa"/>
          </w:tcPr>
          <w:p w:rsidR="00930A3B" w:rsidRPr="00930A3B" w:rsidRDefault="00930A3B" w:rsidP="00930A3B"/>
        </w:tc>
      </w:tr>
      <w:tr w:rsidR="00930A3B" w:rsidRPr="00930A3B" w:rsidTr="001260B1">
        <w:tc>
          <w:tcPr>
            <w:tcW w:w="2689" w:type="dxa"/>
          </w:tcPr>
          <w:p w:rsidR="00930A3B" w:rsidRPr="00930A3B" w:rsidRDefault="00930A3B" w:rsidP="00930A3B">
            <w:r w:rsidRPr="00930A3B">
              <w:t>Úředně ověřený podpis</w:t>
            </w:r>
          </w:p>
        </w:tc>
        <w:tc>
          <w:tcPr>
            <w:tcW w:w="6939" w:type="dxa"/>
          </w:tcPr>
          <w:p w:rsidR="00930A3B" w:rsidRPr="00930A3B" w:rsidRDefault="00930A3B" w:rsidP="00930A3B"/>
        </w:tc>
      </w:tr>
    </w:tbl>
    <w:p w:rsidR="00930A3B" w:rsidRPr="00930A3B" w:rsidRDefault="00930A3B" w:rsidP="00930A3B"/>
    <w:p w:rsidR="00930A3B" w:rsidRPr="00930A3B" w:rsidRDefault="00930A3B" w:rsidP="00930A3B"/>
    <w:p w:rsidR="00930A3B" w:rsidRPr="00930A3B" w:rsidRDefault="00930A3B" w:rsidP="00930A3B"/>
    <w:p w:rsidR="00930A3B" w:rsidRPr="00930A3B" w:rsidRDefault="00930A3B" w:rsidP="00930A3B"/>
    <w:p w:rsidR="00930A3B" w:rsidRPr="00930A3B" w:rsidRDefault="00930A3B" w:rsidP="00930A3B"/>
    <w:p w:rsidR="00930A3B" w:rsidRPr="00930A3B" w:rsidRDefault="00930A3B" w:rsidP="00930A3B"/>
    <w:p w:rsidR="00930A3B" w:rsidRPr="00930A3B" w:rsidRDefault="00930A3B" w:rsidP="00930A3B"/>
    <w:p w:rsidR="00EF092D" w:rsidRPr="009B7562" w:rsidRDefault="00EF092D" w:rsidP="009B7562"/>
    <w:sectPr w:rsidR="00EF092D" w:rsidRPr="009B7562"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63" w:rsidRPr="00194C0B" w:rsidRDefault="00F41363" w:rsidP="00194C0B">
      <w:r>
        <w:separator/>
      </w:r>
    </w:p>
    <w:p w:rsidR="00F41363" w:rsidRDefault="00F41363"/>
  </w:endnote>
  <w:endnote w:type="continuationSeparator" w:id="0">
    <w:p w:rsidR="00F41363" w:rsidRPr="00194C0B" w:rsidRDefault="00F41363" w:rsidP="00194C0B">
      <w:r>
        <w:continuationSeparator/>
      </w:r>
    </w:p>
    <w:p w:rsidR="00F41363" w:rsidRDefault="00F4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761"/>
      <w:docPartObj>
        <w:docPartGallery w:val="Page Numbers (Bottom of Page)"/>
        <w:docPartUnique/>
      </w:docPartObj>
    </w:sdtPr>
    <w:sdtEndPr/>
    <w:sdtContent>
      <w:p w:rsidR="002E482D" w:rsidRPr="00194C0B" w:rsidRDefault="002E482D" w:rsidP="00194C0B">
        <w:r w:rsidRPr="00194C0B">
          <w:t xml:space="preserve">Strana </w:t>
        </w:r>
        <w:r w:rsidR="00CE254D" w:rsidRPr="00194C0B">
          <w:fldChar w:fldCharType="begin"/>
        </w:r>
        <w:r w:rsidR="00CE254D" w:rsidRPr="00194C0B">
          <w:instrText xml:space="preserve"> PAGE   \* MERGEFORMAT </w:instrText>
        </w:r>
        <w:r w:rsidR="00CE254D" w:rsidRPr="00194C0B">
          <w:fldChar w:fldCharType="separate"/>
        </w:r>
        <w:r w:rsidR="00930A3B">
          <w:rPr>
            <w:noProof/>
          </w:rPr>
          <w:t>1</w:t>
        </w:r>
        <w:r w:rsidR="00CE254D" w:rsidRPr="00194C0B">
          <w:fldChar w:fldCharType="end"/>
        </w:r>
      </w:p>
    </w:sdtContent>
  </w:sdt>
  <w:p w:rsidR="002E482D" w:rsidRDefault="002E482D" w:rsidP="00194C0B"/>
  <w:p w:rsidR="006F1C50" w:rsidRDefault="006F1C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63" w:rsidRPr="00194C0B" w:rsidRDefault="00F41363" w:rsidP="00194C0B">
      <w:r>
        <w:separator/>
      </w:r>
    </w:p>
    <w:p w:rsidR="00F41363" w:rsidRDefault="00F41363"/>
  </w:footnote>
  <w:footnote w:type="continuationSeparator" w:id="0">
    <w:p w:rsidR="00F41363" w:rsidRPr="00194C0B" w:rsidRDefault="00F41363" w:rsidP="00194C0B">
      <w:r>
        <w:continuationSeparator/>
      </w:r>
    </w:p>
    <w:p w:rsidR="00F41363" w:rsidRDefault="00F413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7" w:rsidRPr="00194C0B" w:rsidRDefault="009A02E7" w:rsidP="00194C0B"/>
  <w:p w:rsidR="006F1C50" w:rsidRDefault="006F1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Default="0093566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A6308D"/>
    <w:multiLevelType w:val="hybridMultilevel"/>
    <w:tmpl w:val="8952ACCE"/>
    <w:lvl w:ilvl="0" w:tplc="25E8A20E">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6">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7">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num w:numId="1">
    <w:abstractNumId w:val="8"/>
  </w:num>
  <w:num w:numId="2">
    <w:abstractNumId w:val="1"/>
  </w:num>
  <w:num w:numId="3">
    <w:abstractNumId w:val="11"/>
  </w:num>
  <w:num w:numId="4">
    <w:abstractNumId w:val="7"/>
  </w:num>
  <w:num w:numId="5">
    <w:abstractNumId w:val="3"/>
  </w:num>
  <w:num w:numId="6">
    <w:abstractNumId w:val="9"/>
  </w:num>
  <w:num w:numId="7">
    <w:abstractNumId w:val="4"/>
  </w:num>
  <w:num w:numId="8">
    <w:abstractNumId w:val="12"/>
  </w:num>
  <w:num w:numId="9">
    <w:abstractNumId w:val="13"/>
  </w:num>
  <w:num w:numId="10">
    <w:abstractNumId w:val="0"/>
  </w:num>
  <w:num w:numId="11">
    <w:abstractNumId w:val="2"/>
  </w:num>
  <w:num w:numId="12">
    <w:abstractNumId w:val="10"/>
  </w:num>
  <w:num w:numId="13">
    <w:abstractNumId w:val="6"/>
  </w:num>
  <w:num w:numId="14">
    <w:abstractNumId w:val="5"/>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4ILQsjVgMtLfFQvNH8EW0CV0ui5VD1FcpsZGhPs47rkK89fMiHbVeTMVSH/+l75sriL5rWxpmqtF1/n4oHcr4A==" w:salt="n6dxAaIzdPc7RAEX0cw6Sw=="/>
  <w:autoFormatOverride/>
  <w:styleLockTheme/>
  <w:styleLockQFSet/>
  <w:defaultTabStop w:val="709"/>
  <w:hyphenationZone w:val="425"/>
  <w:defaultTableStyle w:val="svtlmka"/>
  <w:drawingGridHorizontalSpacing w:val="95"/>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271D1"/>
    <w:rsid w:val="00052203"/>
    <w:rsid w:val="00064961"/>
    <w:rsid w:val="00067E42"/>
    <w:rsid w:val="00071A0B"/>
    <w:rsid w:val="00083066"/>
    <w:rsid w:val="00093D06"/>
    <w:rsid w:val="0009671F"/>
    <w:rsid w:val="000B1C78"/>
    <w:rsid w:val="000B6A0F"/>
    <w:rsid w:val="000D7E12"/>
    <w:rsid w:val="000E42FE"/>
    <w:rsid w:val="0010586F"/>
    <w:rsid w:val="00164EF3"/>
    <w:rsid w:val="0019255D"/>
    <w:rsid w:val="00194C0B"/>
    <w:rsid w:val="001C46E0"/>
    <w:rsid w:val="001C5059"/>
    <w:rsid w:val="001F162D"/>
    <w:rsid w:val="00204230"/>
    <w:rsid w:val="00234A96"/>
    <w:rsid w:val="0024108C"/>
    <w:rsid w:val="0025588A"/>
    <w:rsid w:val="00270018"/>
    <w:rsid w:val="002854A4"/>
    <w:rsid w:val="002A07D0"/>
    <w:rsid w:val="002A1469"/>
    <w:rsid w:val="002C4A76"/>
    <w:rsid w:val="002D1720"/>
    <w:rsid w:val="002E482D"/>
    <w:rsid w:val="00307445"/>
    <w:rsid w:val="003213F3"/>
    <w:rsid w:val="003447A1"/>
    <w:rsid w:val="00371F2C"/>
    <w:rsid w:val="00376E5C"/>
    <w:rsid w:val="003A158D"/>
    <w:rsid w:val="003A44F7"/>
    <w:rsid w:val="003B11CF"/>
    <w:rsid w:val="003C7266"/>
    <w:rsid w:val="003E11C4"/>
    <w:rsid w:val="003E621A"/>
    <w:rsid w:val="003E7410"/>
    <w:rsid w:val="004128DD"/>
    <w:rsid w:val="00457480"/>
    <w:rsid w:val="0047428B"/>
    <w:rsid w:val="00480C92"/>
    <w:rsid w:val="00481EBC"/>
    <w:rsid w:val="004A0914"/>
    <w:rsid w:val="004A47A9"/>
    <w:rsid w:val="004A5FAD"/>
    <w:rsid w:val="004B3135"/>
    <w:rsid w:val="005152D4"/>
    <w:rsid w:val="00534D41"/>
    <w:rsid w:val="00550279"/>
    <w:rsid w:val="00565329"/>
    <w:rsid w:val="00590F8A"/>
    <w:rsid w:val="006107CB"/>
    <w:rsid w:val="00632CAE"/>
    <w:rsid w:val="00651A13"/>
    <w:rsid w:val="00651B3D"/>
    <w:rsid w:val="00657C12"/>
    <w:rsid w:val="0067538E"/>
    <w:rsid w:val="00676070"/>
    <w:rsid w:val="00686BFE"/>
    <w:rsid w:val="006969DC"/>
    <w:rsid w:val="006F1C50"/>
    <w:rsid w:val="00720CAF"/>
    <w:rsid w:val="00750336"/>
    <w:rsid w:val="0077768C"/>
    <w:rsid w:val="007800D0"/>
    <w:rsid w:val="00782091"/>
    <w:rsid w:val="007B0FAA"/>
    <w:rsid w:val="007D4D2B"/>
    <w:rsid w:val="007F5403"/>
    <w:rsid w:val="007F7079"/>
    <w:rsid w:val="00801FCD"/>
    <w:rsid w:val="00824B4A"/>
    <w:rsid w:val="0084256E"/>
    <w:rsid w:val="00872F11"/>
    <w:rsid w:val="0087485A"/>
    <w:rsid w:val="00893251"/>
    <w:rsid w:val="008A0410"/>
    <w:rsid w:val="008B5841"/>
    <w:rsid w:val="008D6C0A"/>
    <w:rsid w:val="008E0E8B"/>
    <w:rsid w:val="0090255C"/>
    <w:rsid w:val="00926167"/>
    <w:rsid w:val="00930A3B"/>
    <w:rsid w:val="0093566C"/>
    <w:rsid w:val="0096385B"/>
    <w:rsid w:val="009A02E7"/>
    <w:rsid w:val="009B7562"/>
    <w:rsid w:val="009D7BFF"/>
    <w:rsid w:val="00A21162"/>
    <w:rsid w:val="00A26849"/>
    <w:rsid w:val="00A540A2"/>
    <w:rsid w:val="00A72167"/>
    <w:rsid w:val="00A9420D"/>
    <w:rsid w:val="00AB30E6"/>
    <w:rsid w:val="00AE225E"/>
    <w:rsid w:val="00B211BA"/>
    <w:rsid w:val="00B34F33"/>
    <w:rsid w:val="00B37BC8"/>
    <w:rsid w:val="00B872F8"/>
    <w:rsid w:val="00BA11C7"/>
    <w:rsid w:val="00BA2188"/>
    <w:rsid w:val="00BB1707"/>
    <w:rsid w:val="00BB53C7"/>
    <w:rsid w:val="00BE4674"/>
    <w:rsid w:val="00BE58D4"/>
    <w:rsid w:val="00BE7DF2"/>
    <w:rsid w:val="00C220D8"/>
    <w:rsid w:val="00C74CEF"/>
    <w:rsid w:val="00C762BD"/>
    <w:rsid w:val="00C76BB4"/>
    <w:rsid w:val="00C809ED"/>
    <w:rsid w:val="00C90332"/>
    <w:rsid w:val="00CB4639"/>
    <w:rsid w:val="00CE1BCB"/>
    <w:rsid w:val="00CE254D"/>
    <w:rsid w:val="00CE377B"/>
    <w:rsid w:val="00D03920"/>
    <w:rsid w:val="00D05E96"/>
    <w:rsid w:val="00D15B71"/>
    <w:rsid w:val="00D74A8C"/>
    <w:rsid w:val="00D75EBD"/>
    <w:rsid w:val="00D925E1"/>
    <w:rsid w:val="00DB5A73"/>
    <w:rsid w:val="00DD541D"/>
    <w:rsid w:val="00DF1033"/>
    <w:rsid w:val="00E3774C"/>
    <w:rsid w:val="00E510BF"/>
    <w:rsid w:val="00E524EF"/>
    <w:rsid w:val="00E66C1C"/>
    <w:rsid w:val="00E80523"/>
    <w:rsid w:val="00EA39BA"/>
    <w:rsid w:val="00EF092D"/>
    <w:rsid w:val="00EF34BE"/>
    <w:rsid w:val="00F16B28"/>
    <w:rsid w:val="00F3745E"/>
    <w:rsid w:val="00F41363"/>
    <w:rsid w:val="00F41618"/>
    <w:rsid w:val="00F657C0"/>
    <w:rsid w:val="00F85EA7"/>
    <w:rsid w:val="00FB308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Ind w:w="0" w:type="dxa"/>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CellMar>
        <w:top w:w="68" w:type="dxa"/>
        <w:left w:w="68" w:type="dxa"/>
        <w:bottom w:w="68" w:type="dxa"/>
        <w:right w:w="68" w:type="dxa"/>
      </w:tblCellMar>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562">
      <w:bodyDiv w:val="1"/>
      <w:marLeft w:val="0"/>
      <w:marRight w:val="0"/>
      <w:marTop w:val="0"/>
      <w:marBottom w:val="0"/>
      <w:divBdr>
        <w:top w:val="none" w:sz="0" w:space="0" w:color="auto"/>
        <w:left w:val="none" w:sz="0" w:space="0" w:color="auto"/>
        <w:bottom w:val="none" w:sz="0" w:space="0" w:color="auto"/>
        <w:right w:val="none" w:sz="0" w:space="0" w:color="auto"/>
      </w:divBdr>
    </w:div>
    <w:div w:id="15095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B83C-D967-4756-8FAE-4009CD1A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2978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Kateřina Vojkůvková</cp:lastModifiedBy>
  <cp:revision>2</cp:revision>
  <cp:lastPrinted>2014-03-19T21:39:00Z</cp:lastPrinted>
  <dcterms:created xsi:type="dcterms:W3CDTF">2014-09-18T09:22:00Z</dcterms:created>
  <dcterms:modified xsi:type="dcterms:W3CDTF">2014-09-18T09:22:00Z</dcterms:modified>
</cp:coreProperties>
</file>